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28C2" w14:textId="77777777" w:rsidR="00C275D8" w:rsidRPr="008F1269" w:rsidRDefault="00C275D8" w:rsidP="00C275D8">
      <w:pPr>
        <w:pStyle w:val="Heading1"/>
        <w:adjustRightInd w:val="0"/>
        <w:snapToGrid w:val="0"/>
        <w:spacing w:before="60" w:after="0" w:line="312" w:lineRule="auto"/>
      </w:pPr>
      <w:bookmarkStart w:id="0" w:name="_Toc140398904"/>
      <w:bookmarkStart w:id="1" w:name="_Toc141360699"/>
      <w:bookmarkStart w:id="2" w:name="_Toc142836849"/>
      <w:bookmarkStart w:id="3" w:name="_Toc142987626"/>
      <w:bookmarkStart w:id="4" w:name="_Toc143067312"/>
      <w:bookmarkStart w:id="5" w:name="_Toc153333266"/>
      <w:r w:rsidRPr="008F1269">
        <w:t>2</w:t>
      </w:r>
      <w:r>
        <w:rPr>
          <w:lang w:val="vi-VN"/>
        </w:rPr>
        <w:t>88</w:t>
      </w:r>
      <w:r w:rsidRPr="008F1269">
        <w:t>. VẠN LÝ TRƯỜNG THÀNH</w:t>
      </w:r>
      <w:bookmarkEnd w:id="0"/>
      <w:bookmarkEnd w:id="1"/>
      <w:bookmarkEnd w:id="2"/>
      <w:bookmarkEnd w:id="3"/>
      <w:bookmarkEnd w:id="4"/>
      <w:bookmarkEnd w:id="5"/>
      <w:r w:rsidRPr="008F1269">
        <w:t xml:space="preserve"> </w:t>
      </w:r>
    </w:p>
    <w:p w14:paraId="3EE68D7E" w14:textId="77777777" w:rsidR="00C275D8" w:rsidRPr="008F1269" w:rsidRDefault="00C275D8" w:rsidP="00C275D8">
      <w:pPr>
        <w:adjustRightInd w:val="0"/>
        <w:snapToGrid w:val="0"/>
        <w:spacing w:before="60" w:line="312" w:lineRule="auto"/>
        <w:ind w:firstLine="567"/>
        <w:jc w:val="both"/>
        <w:rPr>
          <w:rFonts w:eastAsia="SimSun"/>
          <w:bCs/>
          <w:szCs w:val="28"/>
        </w:rPr>
      </w:pPr>
      <w:r w:rsidRPr="008F1269">
        <w:rPr>
          <w:bCs/>
          <w:szCs w:val="28"/>
        </w:rPr>
        <w:t>công trình kiến trúc quân sự tiêu biểu của Trung Quốc, được xây dựng và trùng tu suốt từ thời Tây Chu đến thời Minh, Thanh liên tục trong hơn 2.000 năm.</w:t>
      </w:r>
    </w:p>
    <w:p w14:paraId="2DCEEDB8"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Thuật ngữ “Vạn Lý Trường Thành” </w:t>
      </w:r>
      <w:r>
        <w:rPr>
          <w:bCs/>
          <w:szCs w:val="28"/>
          <w:lang w:val="vi-VN"/>
        </w:rPr>
        <w:t xml:space="preserve">(vt. VLTT) </w:t>
      </w:r>
      <w:r w:rsidRPr="00A872CA">
        <w:rPr>
          <w:bCs/>
          <w:szCs w:val="28"/>
          <w:lang w:val="vi-VN"/>
        </w:rPr>
        <w:t xml:space="preserve">là cách gọi để chỉ một bức tường thành cao, kéo dài dường như vô tận. </w:t>
      </w:r>
      <w:r w:rsidRPr="008F1269">
        <w:rPr>
          <w:bCs/>
          <w:szCs w:val="28"/>
        </w:rPr>
        <w:t>Trong tiếng Anh, địa danh này được gọi là Great Wall. Ban đầu, trường thành đã có nhiều tên gọi khác nhau như “rào chắn”, “pháo đài” hay “Rồng đất”</w:t>
      </w:r>
      <w:r>
        <w:rPr>
          <w:bCs/>
          <w:szCs w:val="28"/>
        </w:rPr>
        <w:t>,</w:t>
      </w:r>
      <w:r w:rsidRPr="008F1269">
        <w:rPr>
          <w:bCs/>
          <w:szCs w:val="28"/>
        </w:rPr>
        <w:t>... Đến thời Tần, công trình này mới chính thức được gọi là “Vạn Lý Trường Thành”.</w:t>
      </w:r>
    </w:p>
    <w:p w14:paraId="7682889A"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Đây là công trình được xây dựng nhằm sử dụng làm bức tường thành để hạn chế những cuộc tấn công từ phía Bắc của người Hung Nô, Mông Cổ, Đột Quyết và những bộ tộc du mục khác đến từ những vùng hiện thuộc Mông Cổ và Mãn Châu. Bên cạnh đó, </w:t>
      </w:r>
      <w:r>
        <w:rPr>
          <w:bCs/>
          <w:szCs w:val="28"/>
        </w:rPr>
        <w:t>VLTT</w:t>
      </w:r>
      <w:r w:rsidRPr="008F1269">
        <w:rPr>
          <w:bCs/>
          <w:szCs w:val="28"/>
        </w:rPr>
        <w:t xml:space="preserve"> còn đóng vai trò như một đường biên giới, nơi thực hiện các luật lệ về giao thương và di cư.</w:t>
      </w:r>
    </w:p>
    <w:p w14:paraId="08BF7735" w14:textId="77777777" w:rsidR="00C275D8" w:rsidRPr="008F1269" w:rsidRDefault="00C275D8" w:rsidP="00C275D8">
      <w:pPr>
        <w:adjustRightInd w:val="0"/>
        <w:snapToGrid w:val="0"/>
        <w:spacing w:before="60" w:line="312" w:lineRule="auto"/>
        <w:ind w:firstLine="567"/>
        <w:jc w:val="both"/>
        <w:rPr>
          <w:bCs/>
          <w:szCs w:val="28"/>
        </w:rPr>
      </w:pPr>
      <w:r>
        <w:rPr>
          <w:bCs/>
          <w:szCs w:val="28"/>
        </w:rPr>
        <w:t>VLTT</w:t>
      </w:r>
      <w:r w:rsidRPr="008F1269">
        <w:rPr>
          <w:bCs/>
          <w:szCs w:val="28"/>
        </w:rPr>
        <w:t xml:space="preserve"> còn lại ngày nay chạy qua 15 tỉnh, thành phố và khu tự trị của Trung Quốc bao gồm: Hà Bắc, Bắc Kinh, Thiên Tân, Sơn Tây, Thiểm Tây, Cam Túc, Nội Mông, Hắc Long Giang, Cát Lâm, Liêu Ninh, Sơn Đông, Hà Nam, Thanh Hải, Ninh Hạ và Tân Cương. Trong đó, đoạn chạy qua tỉnh Hà Bắc dài hơn 2.000km, đoạn chạy qua tỉnh Thiểm Tây dài 1.838km. Năm 2012, sau </w:t>
      </w:r>
      <w:r>
        <w:rPr>
          <w:bCs/>
          <w:szCs w:val="28"/>
        </w:rPr>
        <w:t>nhiều</w:t>
      </w:r>
      <w:r w:rsidRPr="008F1269">
        <w:rPr>
          <w:bCs/>
          <w:szCs w:val="28"/>
        </w:rPr>
        <w:t xml:space="preserve"> năm điều tra và khảo sát thực tế, Cục Quản lý Di sản Văn hóa Nhà nước Trung Quốc đã công bố, tổng chiều dài của Vạn lý trường thành là 21.196,18km. </w:t>
      </w:r>
    </w:p>
    <w:p w14:paraId="344CD817"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Trường thành bắt đầu được xây dựng từ thời Tây Chu với những đoạn thành ở Tây An, Thiểm Tây ngày nay. Thời Chiến Quốc, các nước Tần, Triệu, Yên đã chọn những nơi hiểm yếu thuộc phạm vi lãnh thổ nước mình để xây thành đắp lũy nhằm ngăn chặn sự quấy phá của quân Hung Nô ở phía Bắc. Nhà Tần đã cho xây dựng tường thành từ Lâm Thao (nay thuộc tỉnh Cam Túc) đến tận </w:t>
      </w:r>
      <w:r>
        <w:rPr>
          <w:bCs/>
          <w:szCs w:val="28"/>
        </w:rPr>
        <w:t>Sông</w:t>
      </w:r>
      <w:r w:rsidRPr="008F1269">
        <w:rPr>
          <w:bCs/>
          <w:szCs w:val="28"/>
        </w:rPr>
        <w:t xml:space="preserve"> Hoàng Hà vượt qua vùng Cố Nguyên rộng lớn. Tường thành </w:t>
      </w:r>
      <w:r>
        <w:rPr>
          <w:bCs/>
          <w:szCs w:val="28"/>
        </w:rPr>
        <w:t>Nhà</w:t>
      </w:r>
      <w:r w:rsidRPr="008F1269">
        <w:rPr>
          <w:bCs/>
          <w:szCs w:val="28"/>
        </w:rPr>
        <w:t xml:space="preserve"> Triệu bắt nguồn từ Cao Khuyết (nay thuộc Nội Mông) ở phía Tây chạy suốt đến phía Đông huyện Úy, Hà Bắc. Còn nước Yên xây dựng thành từ Tạo Dương (Hà Bắc) ở phía Tây sang phía Đông đến tận Liêu Đông.</w:t>
      </w:r>
    </w:p>
    <w:p w14:paraId="030AA7CD"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Đến thế kỷ III TCN, </w:t>
      </w:r>
      <w:r>
        <w:rPr>
          <w:bCs/>
          <w:szCs w:val="28"/>
        </w:rPr>
        <w:t>Nhà</w:t>
      </w:r>
      <w:r w:rsidRPr="008F1269">
        <w:rPr>
          <w:bCs/>
          <w:szCs w:val="28"/>
        </w:rPr>
        <w:t xml:space="preserve"> Tần cho xây nối và gia cố vững chắc hơn các đoạn đường thành mà các nước đã xây từ trước, tạo thành một chiến tuyến phòng thủ </w:t>
      </w:r>
      <w:r w:rsidRPr="008F1269">
        <w:rPr>
          <w:bCs/>
          <w:szCs w:val="28"/>
        </w:rPr>
        <w:lastRenderedPageBreak/>
        <w:t xml:space="preserve">liên hoàn từ Liêu Đông đến Thành Đô phía Nam đường biên giới giữa Trung Quốc và Mông Cổ, tổng cộng chiều dài hơn 5.000km. </w:t>
      </w:r>
    </w:p>
    <w:p w14:paraId="4AD414DA"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Dưới triều Tây Hán, quy mô của trường thành tiếp tục được mở rộng. Trong giai đoạn </w:t>
      </w:r>
      <w:r>
        <w:rPr>
          <w:bCs/>
          <w:szCs w:val="28"/>
        </w:rPr>
        <w:t>Vua</w:t>
      </w:r>
      <w:r w:rsidRPr="008F1269">
        <w:rPr>
          <w:bCs/>
          <w:szCs w:val="28"/>
        </w:rPr>
        <w:t xml:space="preserve"> Hán Vũ Đế cầm quyền, trường thành còn phát triển xa hơn về phía Tây, vượt qua một phần sa mạc Gobi và kết thúc ở gần khu vực </w:t>
      </w:r>
      <w:r>
        <w:rPr>
          <w:bCs/>
          <w:szCs w:val="28"/>
        </w:rPr>
        <w:t xml:space="preserve">Hồ </w:t>
      </w:r>
      <w:r w:rsidRPr="008F1269">
        <w:rPr>
          <w:bCs/>
          <w:szCs w:val="28"/>
        </w:rPr>
        <w:t>Lop Nor (nay thuộc Tân Cương). Đây là giai đoạn trường thành được xây thêm và đạt độ dài nhất trong lịch sử với trên 10.000km.</w:t>
      </w:r>
    </w:p>
    <w:p w14:paraId="4530BD93"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Các thời kỳ sau đó từ Bắc Ngụy, Tấn đến Tống, Minh, Thanh đều không ngừng tu sửa và xây đắp thêm cho hệ thống Vạn lý trường thành. Dưới triều Minh, công việc tu tạo </w:t>
      </w:r>
      <w:r>
        <w:rPr>
          <w:bCs/>
          <w:szCs w:val="28"/>
        </w:rPr>
        <w:t>VLTT</w:t>
      </w:r>
      <w:r w:rsidRPr="008F1269">
        <w:rPr>
          <w:bCs/>
          <w:szCs w:val="28"/>
        </w:rPr>
        <w:t xml:space="preserve"> liên tục được tiến hành trong suốt hơn 100 năm. </w:t>
      </w:r>
      <w:r w:rsidRPr="008F1269">
        <w:rPr>
          <w:bCs/>
          <w:szCs w:val="28"/>
          <w:lang w:eastAsia="zh-CN"/>
        </w:rPr>
        <w:t>T</w:t>
      </w:r>
      <w:r w:rsidRPr="008F1269">
        <w:rPr>
          <w:bCs/>
          <w:szCs w:val="28"/>
        </w:rPr>
        <w:t xml:space="preserve">rường </w:t>
      </w:r>
      <w:r w:rsidRPr="008F1269">
        <w:rPr>
          <w:bCs/>
          <w:szCs w:val="28"/>
          <w:lang w:eastAsia="zh-CN"/>
        </w:rPr>
        <w:t>t</w:t>
      </w:r>
      <w:r w:rsidRPr="008F1269">
        <w:rPr>
          <w:bCs/>
          <w:szCs w:val="28"/>
        </w:rPr>
        <w:t>hành nổi tiếng</w:t>
      </w:r>
      <w:r w:rsidRPr="008F1269">
        <w:rPr>
          <w:bCs/>
          <w:szCs w:val="28"/>
          <w:lang w:eastAsia="zh-CN"/>
        </w:rPr>
        <w:t xml:space="preserve"> mà du khách thường</w:t>
      </w:r>
      <w:r w:rsidRPr="008F1269">
        <w:rPr>
          <w:bCs/>
          <w:szCs w:val="28"/>
        </w:rPr>
        <w:t xml:space="preserve"> tham quan </w:t>
      </w:r>
      <w:r w:rsidRPr="008F1269">
        <w:rPr>
          <w:bCs/>
          <w:szCs w:val="28"/>
          <w:lang w:eastAsia="zh-CN"/>
        </w:rPr>
        <w:t xml:space="preserve">hiện nay chính là đoạn </w:t>
      </w:r>
      <w:r w:rsidRPr="008F1269">
        <w:rPr>
          <w:bCs/>
          <w:szCs w:val="28"/>
        </w:rPr>
        <w:t xml:space="preserve">được xây dưới thời </w:t>
      </w:r>
      <w:r>
        <w:rPr>
          <w:bCs/>
          <w:szCs w:val="28"/>
        </w:rPr>
        <w:t>Nhà</w:t>
      </w:r>
      <w:r w:rsidRPr="008F1269">
        <w:rPr>
          <w:bCs/>
          <w:szCs w:val="28"/>
        </w:rPr>
        <w:t xml:space="preserve"> Minh. Việc xây dựng </w:t>
      </w:r>
      <w:r w:rsidRPr="008F1269">
        <w:rPr>
          <w:bCs/>
          <w:szCs w:val="28"/>
          <w:lang w:eastAsia="zh-CN"/>
        </w:rPr>
        <w:t>t</w:t>
      </w:r>
      <w:r w:rsidRPr="008F1269">
        <w:rPr>
          <w:bCs/>
          <w:szCs w:val="28"/>
        </w:rPr>
        <w:t xml:space="preserve">rường </w:t>
      </w:r>
      <w:r w:rsidRPr="008F1269">
        <w:rPr>
          <w:bCs/>
          <w:szCs w:val="28"/>
          <w:lang w:eastAsia="zh-CN"/>
        </w:rPr>
        <w:t>t</w:t>
      </w:r>
      <w:r w:rsidRPr="008F1269">
        <w:rPr>
          <w:bCs/>
          <w:szCs w:val="28"/>
        </w:rPr>
        <w:t xml:space="preserve">hành chính thức chấm dứt vào năm 1644 khi vị vua cuối cùng của triều Minh bị phế truất. Từ đó </w:t>
      </w:r>
      <w:r w:rsidRPr="008F1269">
        <w:rPr>
          <w:bCs/>
          <w:szCs w:val="28"/>
          <w:lang w:eastAsia="zh-CN"/>
        </w:rPr>
        <w:t>t</w:t>
      </w:r>
      <w:r w:rsidRPr="008F1269">
        <w:rPr>
          <w:bCs/>
          <w:szCs w:val="28"/>
        </w:rPr>
        <w:t xml:space="preserve">rường </w:t>
      </w:r>
      <w:r w:rsidRPr="008F1269">
        <w:rPr>
          <w:bCs/>
          <w:szCs w:val="28"/>
          <w:lang w:eastAsia="zh-CN"/>
        </w:rPr>
        <w:t>t</w:t>
      </w:r>
      <w:r w:rsidRPr="008F1269">
        <w:rPr>
          <w:bCs/>
          <w:szCs w:val="28"/>
        </w:rPr>
        <w:t>hành không được xây thêm mà chỉ có các hoạt động trùng tu.</w:t>
      </w:r>
    </w:p>
    <w:p w14:paraId="79E57ABA"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 Từ trên cao nhìn xuống, </w:t>
      </w:r>
      <w:r>
        <w:rPr>
          <w:bCs/>
          <w:szCs w:val="28"/>
        </w:rPr>
        <w:t>VLTT</w:t>
      </w:r>
      <w:r w:rsidRPr="008F1269">
        <w:rPr>
          <w:bCs/>
          <w:szCs w:val="28"/>
        </w:rPr>
        <w:t xml:space="preserve"> giống như một con rồng khổng lồ đang nằm ưỡn mình ngoằn ngoèo qua các địa hình đồi núi phức tạp rồi trườn ra biển. Đó là một hệ thống phòng thủ kiên cố gồm những vị trí trọng yếu như: tường thành, đài phong hỏa, cửa ải, Sơn Hải quan. </w:t>
      </w:r>
    </w:p>
    <w:p w14:paraId="73A238F7"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Tường thành xây bằng gạch vồ đá tảng và đất hoàng thổ được nhào trộn công phu. Vữa dùng để xây công trình dài nhất thế giới này bao gồm nhiều loại vật liệu khác nhau tùy từng thời, từ đất sét, đá, gạch vụn, gỗ tới đá vôi</w:t>
      </w:r>
      <w:r>
        <w:rPr>
          <w:bCs/>
          <w:szCs w:val="28"/>
        </w:rPr>
        <w:t>,</w:t>
      </w:r>
      <w:r w:rsidRPr="008F1269">
        <w:rPr>
          <w:bCs/>
          <w:szCs w:val="28"/>
        </w:rPr>
        <w:t>...</w:t>
      </w:r>
    </w:p>
    <w:p w14:paraId="31703E43"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Nơi rộng nhất của tường thành là 30m, nơi cao nhất là 3,65m. Điểm cao nhất của </w:t>
      </w:r>
      <w:r>
        <w:rPr>
          <w:bCs/>
          <w:szCs w:val="28"/>
        </w:rPr>
        <w:t>VLTT</w:t>
      </w:r>
      <w:r w:rsidRPr="008F1269">
        <w:rPr>
          <w:bCs/>
          <w:szCs w:val="28"/>
        </w:rPr>
        <w:t xml:space="preserve"> (đỉnh tháp canh) là 7,9m. Thân tường bao gồm tường mái hiên bên ngoài và tường mái hiên bên trong. Đài phong hỏa là những vị trí thông tin, cấp báo bằng hiệu lửa, đến đời Minh được thay bằng súng đại bác. Cửa ải trên các đoạn tường thành thường được bố trí ở những nơi trọng yếu, đầu mối giao thông. Ở các cửa ải bố trí nhiều công sự, pháo đài, hào chiến đấu và có nhiều vòng thành bảo vệ với lực lượng quân đồn trú được bố phòng, túc trực thường xuyên. </w:t>
      </w:r>
    </w:p>
    <w:p w14:paraId="3A1164C9"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Năm 1987, </w:t>
      </w:r>
      <w:r>
        <w:rPr>
          <w:bCs/>
          <w:szCs w:val="28"/>
        </w:rPr>
        <w:t>VLTT</w:t>
      </w:r>
      <w:r w:rsidRPr="008F1269">
        <w:rPr>
          <w:bCs/>
          <w:szCs w:val="28"/>
        </w:rPr>
        <w:t xml:space="preserve"> được </w:t>
      </w:r>
      <w:r>
        <w:rPr>
          <w:bCs/>
          <w:szCs w:val="28"/>
        </w:rPr>
        <w:t>UNESCO ghi danh</w:t>
      </w:r>
      <w:r w:rsidRPr="008F1269">
        <w:rPr>
          <w:bCs/>
          <w:szCs w:val="28"/>
        </w:rPr>
        <w:t xml:space="preserve"> là Di sản Văn hóa Thế giới. Công trình này là một biểu tượng của sức sáng tạo vĩ đại và tinh thần bền bỉ của dân tộc </w:t>
      </w:r>
      <w:r w:rsidRPr="008F1269">
        <w:rPr>
          <w:bCs/>
          <w:szCs w:val="28"/>
        </w:rPr>
        <w:lastRenderedPageBreak/>
        <w:t xml:space="preserve">Trung Hoa. Câu nói “Bất đáo </w:t>
      </w:r>
      <w:r w:rsidRPr="008F1269">
        <w:rPr>
          <w:bCs/>
          <w:szCs w:val="28"/>
          <w:lang w:val="vi-VN"/>
        </w:rPr>
        <w:t>t</w:t>
      </w:r>
      <w:r w:rsidRPr="008F1269">
        <w:rPr>
          <w:bCs/>
          <w:szCs w:val="28"/>
        </w:rPr>
        <w:t xml:space="preserve">rường </w:t>
      </w:r>
      <w:r w:rsidRPr="008F1269">
        <w:rPr>
          <w:bCs/>
          <w:szCs w:val="28"/>
          <w:lang w:val="vi-VN"/>
        </w:rPr>
        <w:t>t</w:t>
      </w:r>
      <w:r w:rsidRPr="008F1269">
        <w:rPr>
          <w:bCs/>
          <w:szCs w:val="28"/>
        </w:rPr>
        <w:t xml:space="preserve">hành phi hảo hán” đã được khắc trên bia đá tại di tích Vạn lý trường thành. </w:t>
      </w:r>
    </w:p>
    <w:p w14:paraId="485441B2" w14:textId="77777777" w:rsidR="00C275D8" w:rsidRPr="008F1269" w:rsidRDefault="00C275D8" w:rsidP="00C275D8">
      <w:pPr>
        <w:adjustRightInd w:val="0"/>
        <w:snapToGrid w:val="0"/>
        <w:spacing w:before="60" w:line="312" w:lineRule="auto"/>
        <w:ind w:firstLine="567"/>
        <w:jc w:val="both"/>
        <w:rPr>
          <w:bCs/>
          <w:szCs w:val="28"/>
        </w:rPr>
      </w:pPr>
      <w:r w:rsidRPr="008F1269">
        <w:rPr>
          <w:bCs/>
          <w:szCs w:val="28"/>
        </w:rPr>
        <w:t xml:space="preserve">Hiện nay, </w:t>
      </w:r>
      <w:r>
        <w:rPr>
          <w:bCs/>
          <w:szCs w:val="28"/>
        </w:rPr>
        <w:t>VLTT</w:t>
      </w:r>
      <w:r w:rsidRPr="008F1269">
        <w:rPr>
          <w:bCs/>
          <w:szCs w:val="28"/>
        </w:rPr>
        <w:t xml:space="preserve"> vẫn luôn là điểm tham quan nổi tiếng và thu hút đông khách du lịch nhất Trung Quốc, với hàng chục triệu lượt khách mỗi năm.</w:t>
      </w:r>
    </w:p>
    <w:p w14:paraId="65F63853" w14:textId="77777777" w:rsidR="00C275D8" w:rsidRPr="008F1269" w:rsidRDefault="00C275D8" w:rsidP="00C275D8">
      <w:pPr>
        <w:adjustRightInd w:val="0"/>
        <w:snapToGrid w:val="0"/>
        <w:spacing w:before="60" w:line="312" w:lineRule="auto"/>
        <w:ind w:firstLine="567"/>
        <w:jc w:val="right"/>
        <w:rPr>
          <w:b/>
          <w:sz w:val="20"/>
          <w:szCs w:val="20"/>
        </w:rPr>
      </w:pPr>
      <w:r w:rsidRPr="008F1269">
        <w:rPr>
          <w:b/>
          <w:sz w:val="20"/>
          <w:szCs w:val="20"/>
        </w:rPr>
        <w:t>PHAN NGỌC HUYỀN</w:t>
      </w:r>
    </w:p>
    <w:p w14:paraId="31DBBB9E" w14:textId="77777777" w:rsidR="00C275D8" w:rsidRPr="008F1269" w:rsidRDefault="00C275D8" w:rsidP="00C275D8">
      <w:pPr>
        <w:adjustRightInd w:val="0"/>
        <w:snapToGrid w:val="0"/>
        <w:spacing w:before="60" w:line="312" w:lineRule="auto"/>
        <w:jc w:val="both"/>
        <w:rPr>
          <w:b/>
          <w:sz w:val="24"/>
          <w:szCs w:val="24"/>
          <w:lang w:eastAsia="zh-CN"/>
        </w:rPr>
      </w:pPr>
      <w:r w:rsidRPr="008F1269">
        <w:rPr>
          <w:b/>
          <w:sz w:val="24"/>
          <w:szCs w:val="24"/>
          <w:lang w:eastAsia="zh-CN"/>
        </w:rPr>
        <w:t>Tài liệu tham khảo</w:t>
      </w:r>
    </w:p>
    <w:p w14:paraId="55B972B7" w14:textId="77777777" w:rsidR="00C275D8" w:rsidRPr="008F1269" w:rsidRDefault="00C275D8" w:rsidP="00C275D8">
      <w:pPr>
        <w:adjustRightInd w:val="0"/>
        <w:snapToGrid w:val="0"/>
        <w:spacing w:before="60" w:line="312" w:lineRule="auto"/>
        <w:jc w:val="both"/>
        <w:rPr>
          <w:sz w:val="24"/>
          <w:szCs w:val="24"/>
          <w:lang w:eastAsia="zh-CN"/>
        </w:rPr>
      </w:pPr>
      <w:r w:rsidRPr="008F1269">
        <w:rPr>
          <w:rFonts w:eastAsia="DengXian"/>
          <w:sz w:val="24"/>
          <w:szCs w:val="24"/>
          <w:lang w:eastAsia="zh-CN"/>
        </w:rPr>
        <w:t xml:space="preserve">1. </w:t>
      </w:r>
      <w:r w:rsidRPr="008F1269">
        <w:rPr>
          <w:rFonts w:eastAsia="MS Gothic"/>
          <w:sz w:val="24"/>
          <w:szCs w:val="24"/>
          <w:lang w:eastAsia="zh-CN"/>
        </w:rPr>
        <w:t>宋孟寅、董侃，《万里</w:t>
      </w:r>
      <w:r w:rsidRPr="008F1269">
        <w:rPr>
          <w:rFonts w:eastAsia="Microsoft JhengHei"/>
          <w:sz w:val="24"/>
          <w:szCs w:val="24"/>
          <w:lang w:eastAsia="zh-CN"/>
        </w:rPr>
        <w:t>长城传说</w:t>
      </w:r>
      <w:r w:rsidRPr="008F1269">
        <w:rPr>
          <w:sz w:val="24"/>
          <w:szCs w:val="24"/>
          <w:lang w:eastAsia="zh-CN"/>
        </w:rPr>
        <w:t xml:space="preserve"> </w:t>
      </w:r>
      <w:r w:rsidRPr="008F1269">
        <w:rPr>
          <w:rFonts w:eastAsia="MS Gothic"/>
          <w:sz w:val="24"/>
          <w:szCs w:val="24"/>
          <w:lang w:eastAsia="zh-CN"/>
        </w:rPr>
        <w:t>》，河北：河北少年儿童出版社</w:t>
      </w:r>
      <w:r w:rsidRPr="008F1269">
        <w:rPr>
          <w:sz w:val="24"/>
          <w:szCs w:val="24"/>
          <w:lang w:eastAsia="zh-CN"/>
        </w:rPr>
        <w:t>1990</w:t>
      </w:r>
      <w:r w:rsidRPr="008F1269">
        <w:rPr>
          <w:rFonts w:eastAsia="MS Gothic"/>
          <w:sz w:val="24"/>
          <w:szCs w:val="24"/>
          <w:lang w:eastAsia="zh-CN"/>
        </w:rPr>
        <w:t>年版</w:t>
      </w:r>
      <w:r w:rsidRPr="008F1269">
        <w:rPr>
          <w:sz w:val="24"/>
          <w:szCs w:val="24"/>
          <w:lang w:eastAsia="zh-CN"/>
        </w:rPr>
        <w:t xml:space="preserve"> (Tống Mạnh Dần, Đổng Khản, </w:t>
      </w:r>
      <w:r w:rsidRPr="008F1269">
        <w:rPr>
          <w:i/>
          <w:sz w:val="24"/>
          <w:szCs w:val="24"/>
          <w:lang w:eastAsia="zh-CN"/>
        </w:rPr>
        <w:t>Truyền thuyết Vạn lý trường thành</w:t>
      </w:r>
      <w:r w:rsidRPr="008F1269">
        <w:rPr>
          <w:sz w:val="24"/>
          <w:szCs w:val="24"/>
          <w:lang w:eastAsia="zh-CN"/>
        </w:rPr>
        <w:t>, Nxb. Thiếu niên Nhi đồng Hà Bắc, Hà Bắc, 1990)</w:t>
      </w:r>
      <w:r>
        <w:rPr>
          <w:sz w:val="24"/>
          <w:szCs w:val="24"/>
          <w:lang w:eastAsia="zh-CN"/>
        </w:rPr>
        <w:t>.</w:t>
      </w:r>
    </w:p>
    <w:p w14:paraId="4672B9E9" w14:textId="77777777" w:rsidR="00C275D8" w:rsidRPr="008F1269" w:rsidRDefault="00C275D8" w:rsidP="00C275D8">
      <w:pPr>
        <w:adjustRightInd w:val="0"/>
        <w:snapToGrid w:val="0"/>
        <w:spacing w:before="60" w:line="312" w:lineRule="auto"/>
        <w:jc w:val="both"/>
        <w:rPr>
          <w:sz w:val="24"/>
          <w:szCs w:val="24"/>
          <w:lang w:eastAsia="zh-CN"/>
        </w:rPr>
      </w:pPr>
      <w:r w:rsidRPr="008F1269">
        <w:rPr>
          <w:rFonts w:eastAsia="DengXian"/>
          <w:sz w:val="24"/>
          <w:szCs w:val="24"/>
          <w:lang w:eastAsia="zh-CN"/>
        </w:rPr>
        <w:t xml:space="preserve">2. </w:t>
      </w:r>
      <w:r w:rsidRPr="008F1269">
        <w:rPr>
          <w:rFonts w:eastAsia="MS Gothic"/>
          <w:sz w:val="24"/>
          <w:szCs w:val="24"/>
          <w:lang w:eastAsia="zh-CN"/>
        </w:rPr>
        <w:t>丁</w:t>
      </w:r>
      <w:r w:rsidRPr="008F1269">
        <w:rPr>
          <w:rFonts w:eastAsia="Microsoft JhengHei"/>
          <w:sz w:val="24"/>
          <w:szCs w:val="24"/>
          <w:lang w:eastAsia="zh-CN"/>
        </w:rPr>
        <w:t>兴旺、石丁、谭晶著，《万里长城访古》</w:t>
      </w:r>
      <w:r w:rsidRPr="008F1269">
        <w:rPr>
          <w:rFonts w:eastAsia="MS Gothic"/>
          <w:sz w:val="24"/>
          <w:szCs w:val="24"/>
          <w:lang w:eastAsia="zh-CN"/>
        </w:rPr>
        <w:t>，</w:t>
      </w:r>
      <w:r w:rsidRPr="008F1269">
        <w:rPr>
          <w:rFonts w:eastAsia="Microsoft JhengHei"/>
          <w:sz w:val="24"/>
          <w:szCs w:val="24"/>
          <w:lang w:eastAsia="zh-CN"/>
        </w:rPr>
        <w:t>长春：东北师范大学出版社</w:t>
      </w:r>
      <w:r w:rsidRPr="008F1269">
        <w:rPr>
          <w:sz w:val="24"/>
          <w:szCs w:val="24"/>
          <w:lang w:eastAsia="zh-CN"/>
        </w:rPr>
        <w:t>1998</w:t>
      </w:r>
      <w:r w:rsidRPr="008F1269">
        <w:rPr>
          <w:rFonts w:eastAsia="MS Gothic"/>
          <w:sz w:val="24"/>
          <w:szCs w:val="24"/>
          <w:lang w:eastAsia="zh-CN"/>
        </w:rPr>
        <w:t>年版</w:t>
      </w:r>
      <w:r w:rsidRPr="008F1269">
        <w:rPr>
          <w:sz w:val="24"/>
          <w:szCs w:val="24"/>
          <w:lang w:eastAsia="zh-CN"/>
        </w:rPr>
        <w:t xml:space="preserve"> (Đinh Hưng Vượng, Thạch Đinh, Đàm Xương, </w:t>
      </w:r>
      <w:r w:rsidRPr="008F1269">
        <w:rPr>
          <w:i/>
          <w:sz w:val="24"/>
          <w:szCs w:val="24"/>
          <w:lang w:eastAsia="zh-CN"/>
        </w:rPr>
        <w:t>Tìm tòi cổ tích</w:t>
      </w:r>
      <w:r w:rsidRPr="008F1269">
        <w:rPr>
          <w:sz w:val="24"/>
          <w:szCs w:val="24"/>
          <w:lang w:eastAsia="zh-CN"/>
        </w:rPr>
        <w:t xml:space="preserve"> </w:t>
      </w:r>
      <w:r w:rsidRPr="008F1269">
        <w:rPr>
          <w:i/>
          <w:sz w:val="24"/>
          <w:szCs w:val="24"/>
          <w:lang w:eastAsia="zh-CN"/>
        </w:rPr>
        <w:t xml:space="preserve">Vạn lý trường thành, </w:t>
      </w:r>
      <w:r w:rsidRPr="008F1269">
        <w:rPr>
          <w:sz w:val="24"/>
          <w:szCs w:val="24"/>
          <w:lang w:eastAsia="zh-CN"/>
        </w:rPr>
        <w:t>Nxb. Đại học Sư phạm Đông Bắc, Trường Xuân, 1998)</w:t>
      </w:r>
      <w:r>
        <w:rPr>
          <w:sz w:val="24"/>
          <w:szCs w:val="24"/>
          <w:lang w:eastAsia="zh-CN"/>
        </w:rPr>
        <w:t>.</w:t>
      </w:r>
    </w:p>
    <w:p w14:paraId="3A52FAE8" w14:textId="77777777" w:rsidR="00C275D8" w:rsidRPr="008F1269" w:rsidRDefault="00C275D8" w:rsidP="00C275D8">
      <w:pPr>
        <w:adjustRightInd w:val="0"/>
        <w:snapToGrid w:val="0"/>
        <w:spacing w:before="60" w:line="312" w:lineRule="auto"/>
        <w:jc w:val="both"/>
        <w:rPr>
          <w:sz w:val="24"/>
          <w:szCs w:val="24"/>
          <w:lang w:eastAsia="zh-CN"/>
        </w:rPr>
      </w:pPr>
      <w:r w:rsidRPr="008F1269">
        <w:rPr>
          <w:rFonts w:eastAsia="DengXian"/>
          <w:sz w:val="24"/>
          <w:szCs w:val="24"/>
          <w:lang w:eastAsia="zh-CN"/>
        </w:rPr>
        <w:t xml:space="preserve">3. </w:t>
      </w:r>
      <w:r w:rsidRPr="008F1269">
        <w:rPr>
          <w:rFonts w:eastAsia="MS Gothic"/>
          <w:sz w:val="24"/>
          <w:szCs w:val="24"/>
          <w:lang w:eastAsia="zh-CN"/>
        </w:rPr>
        <w:t>林</w:t>
      </w:r>
      <w:r w:rsidRPr="008F1269">
        <w:rPr>
          <w:rFonts w:eastAsia="Microsoft JhengHei"/>
          <w:sz w:val="24"/>
          <w:szCs w:val="24"/>
          <w:lang w:eastAsia="zh-CN"/>
        </w:rPr>
        <w:t>赛、威廉著，</w:t>
      </w:r>
      <w:r w:rsidRPr="008F1269">
        <w:rPr>
          <w:rStyle w:val="Strong"/>
          <w:rFonts w:eastAsia="MS Gothic"/>
          <w:b w:val="0"/>
          <w:shd w:val="clear" w:color="auto" w:fill="FFFFFF"/>
          <w:lang w:eastAsia="zh-CN"/>
        </w:rPr>
        <w:t>李竹</w:t>
      </w:r>
      <w:r w:rsidRPr="008F1269">
        <w:rPr>
          <w:rStyle w:val="Strong"/>
          <w:rFonts w:eastAsia="Microsoft JhengHei"/>
          <w:b w:val="0"/>
          <w:shd w:val="clear" w:color="auto" w:fill="FFFFFF"/>
          <w:lang w:eastAsia="zh-CN"/>
        </w:rPr>
        <w:t>润译</w:t>
      </w:r>
      <w:r w:rsidRPr="008F1269">
        <w:rPr>
          <w:rStyle w:val="Strong"/>
          <w:rFonts w:eastAsia="MS Gothic"/>
          <w:b w:val="0"/>
          <w:shd w:val="clear" w:color="auto" w:fill="FFFFFF"/>
          <w:lang w:eastAsia="zh-CN"/>
        </w:rPr>
        <w:t>，</w:t>
      </w:r>
      <w:r w:rsidRPr="008F1269">
        <w:rPr>
          <w:rFonts w:eastAsia="MS Gothic"/>
          <w:sz w:val="24"/>
          <w:szCs w:val="24"/>
          <w:lang w:eastAsia="zh-CN"/>
        </w:rPr>
        <w:t>《万里</w:t>
      </w:r>
      <w:r w:rsidRPr="008F1269">
        <w:rPr>
          <w:rFonts w:eastAsia="Microsoft JhengHei"/>
          <w:sz w:val="24"/>
          <w:szCs w:val="24"/>
          <w:lang w:eastAsia="zh-CN"/>
        </w:rPr>
        <w:t>长城百年回望：从玉门关到老龙头》</w:t>
      </w:r>
      <w:r w:rsidRPr="008F1269">
        <w:rPr>
          <w:rStyle w:val="Strong"/>
          <w:rFonts w:eastAsia="MS Gothic"/>
          <w:b w:val="0"/>
          <w:shd w:val="clear" w:color="auto" w:fill="FFFFFF"/>
          <w:lang w:eastAsia="zh-CN"/>
        </w:rPr>
        <w:t>，北京：</w:t>
      </w:r>
      <w:r w:rsidRPr="008F1269">
        <w:rPr>
          <w:rFonts w:eastAsia="MS Gothic"/>
          <w:sz w:val="24"/>
          <w:szCs w:val="24"/>
          <w:lang w:eastAsia="zh-CN"/>
        </w:rPr>
        <w:t>五洲</w:t>
      </w:r>
      <w:r w:rsidRPr="008F1269">
        <w:rPr>
          <w:rFonts w:eastAsia="Microsoft JhengHei"/>
          <w:sz w:val="24"/>
          <w:szCs w:val="24"/>
          <w:lang w:eastAsia="zh-CN"/>
        </w:rPr>
        <w:t>传播出版社</w:t>
      </w:r>
      <w:r w:rsidRPr="008F1269">
        <w:rPr>
          <w:sz w:val="24"/>
          <w:szCs w:val="24"/>
          <w:lang w:eastAsia="zh-CN"/>
        </w:rPr>
        <w:t>2007</w:t>
      </w:r>
      <w:r w:rsidRPr="008F1269">
        <w:rPr>
          <w:rFonts w:eastAsia="MS Gothic"/>
          <w:sz w:val="24"/>
          <w:szCs w:val="24"/>
          <w:lang w:eastAsia="zh-CN"/>
        </w:rPr>
        <w:t>年版</w:t>
      </w:r>
      <w:r w:rsidRPr="008F1269">
        <w:rPr>
          <w:rFonts w:eastAsia="MS Gothic"/>
          <w:sz w:val="24"/>
          <w:szCs w:val="24"/>
          <w:lang w:eastAsia="zh-CN"/>
        </w:rPr>
        <w:t xml:space="preserve"> (Lâm Tái, Uy Liêm, Lý Trúc Nhuận, </w:t>
      </w:r>
      <w:r w:rsidRPr="008F1269">
        <w:rPr>
          <w:rFonts w:eastAsia="MS Gothic"/>
          <w:i/>
          <w:sz w:val="24"/>
          <w:szCs w:val="24"/>
          <w:lang w:eastAsia="zh-CN"/>
        </w:rPr>
        <w:t xml:space="preserve">Trăm năm nhìn lại </w:t>
      </w:r>
      <w:r w:rsidRPr="008F1269">
        <w:rPr>
          <w:i/>
          <w:sz w:val="24"/>
          <w:szCs w:val="24"/>
          <w:lang w:eastAsia="zh-CN"/>
        </w:rPr>
        <w:t xml:space="preserve">Vạn lý trường thành: Từ Ngọc Môn Quan đến Lão Long Đầu, </w:t>
      </w:r>
      <w:r w:rsidRPr="008F1269">
        <w:rPr>
          <w:sz w:val="24"/>
          <w:szCs w:val="24"/>
          <w:lang w:eastAsia="zh-CN"/>
        </w:rPr>
        <w:t>Nxb. Truyền thông Ngũ Châu, Bắc Kinh, 2007</w:t>
      </w:r>
      <w:r w:rsidRPr="008F1269">
        <w:rPr>
          <w:rFonts w:eastAsia="MS Gothic"/>
          <w:sz w:val="24"/>
          <w:szCs w:val="24"/>
          <w:lang w:eastAsia="zh-CN"/>
        </w:rPr>
        <w:t>)</w:t>
      </w:r>
      <w:r w:rsidRPr="008F1269">
        <w:rPr>
          <w:sz w:val="24"/>
          <w:szCs w:val="24"/>
          <w:lang w:eastAsia="zh-CN"/>
        </w:rPr>
        <w:t>.</w:t>
      </w:r>
    </w:p>
    <w:p w14:paraId="1C707944" w14:textId="77777777" w:rsidR="00C275D8" w:rsidRPr="008F1269" w:rsidRDefault="00C275D8" w:rsidP="00C275D8">
      <w:pPr>
        <w:adjustRightInd w:val="0"/>
        <w:snapToGrid w:val="0"/>
        <w:spacing w:before="60" w:line="312" w:lineRule="auto"/>
        <w:jc w:val="both"/>
        <w:rPr>
          <w:sz w:val="24"/>
          <w:szCs w:val="24"/>
          <w:lang w:eastAsia="zh-CN"/>
        </w:rPr>
      </w:pPr>
      <w:r w:rsidRPr="008F1269">
        <w:rPr>
          <w:rFonts w:eastAsia="DengXian"/>
          <w:sz w:val="24"/>
          <w:szCs w:val="24"/>
          <w:lang w:eastAsia="zh-CN"/>
        </w:rPr>
        <w:t xml:space="preserve">4. </w:t>
      </w:r>
      <w:r w:rsidRPr="008F1269">
        <w:rPr>
          <w:rFonts w:eastAsia="MS Gothic"/>
          <w:sz w:val="24"/>
          <w:szCs w:val="24"/>
          <w:lang w:eastAsia="zh-CN"/>
        </w:rPr>
        <w:t>李珊珊主</w:t>
      </w:r>
      <w:r w:rsidRPr="008F1269">
        <w:rPr>
          <w:rFonts w:eastAsia="Microsoft JhengHei"/>
          <w:sz w:val="24"/>
          <w:szCs w:val="24"/>
          <w:lang w:eastAsia="zh-CN"/>
        </w:rPr>
        <w:t>编，《中华复兴之光：千秋名胜古迹万里长城雄姿》，汕头：汕头大学出版社</w:t>
      </w:r>
      <w:r w:rsidRPr="008F1269">
        <w:rPr>
          <w:sz w:val="24"/>
          <w:szCs w:val="24"/>
          <w:lang w:eastAsia="zh-CN"/>
        </w:rPr>
        <w:t>2017</w:t>
      </w:r>
      <w:r w:rsidRPr="008F1269">
        <w:rPr>
          <w:rFonts w:eastAsia="MS Gothic"/>
          <w:sz w:val="24"/>
          <w:szCs w:val="24"/>
          <w:lang w:eastAsia="zh-CN"/>
        </w:rPr>
        <w:t>年版</w:t>
      </w:r>
      <w:r w:rsidRPr="008F1269">
        <w:rPr>
          <w:rFonts w:eastAsia="MS Gothic"/>
          <w:sz w:val="24"/>
          <w:szCs w:val="24"/>
          <w:lang w:eastAsia="zh-CN"/>
        </w:rPr>
        <w:t xml:space="preserve"> (Lý San San </w:t>
      </w:r>
      <w:r>
        <w:rPr>
          <w:rFonts w:eastAsia="MS Gothic"/>
          <w:sz w:val="24"/>
          <w:szCs w:val="24"/>
          <w:lang w:eastAsia="zh-CN"/>
        </w:rPr>
        <w:t>(chủ biên)</w:t>
      </w:r>
      <w:r w:rsidRPr="008F1269">
        <w:rPr>
          <w:rFonts w:eastAsia="MS Gothic"/>
          <w:sz w:val="24"/>
          <w:szCs w:val="24"/>
          <w:lang w:eastAsia="zh-CN"/>
        </w:rPr>
        <w:t xml:space="preserve">, </w:t>
      </w:r>
      <w:r w:rsidRPr="008F1269">
        <w:rPr>
          <w:rFonts w:eastAsia="MS Gothic"/>
          <w:i/>
          <w:sz w:val="24"/>
          <w:szCs w:val="24"/>
          <w:lang w:eastAsia="zh-CN"/>
        </w:rPr>
        <w:t>Ánh sáng phục hưng Trung Hoa: thiên thu danh thắng cổ tích Vạn lý trường thành hùng tư</w:t>
      </w:r>
      <w:r w:rsidRPr="008F1269">
        <w:rPr>
          <w:rFonts w:eastAsia="MS Gothic"/>
          <w:sz w:val="24"/>
          <w:szCs w:val="24"/>
          <w:lang w:eastAsia="zh-CN"/>
        </w:rPr>
        <w:t>, Nxb. Đại học Sơn Đầu, Sơn Đầu, 2017)</w:t>
      </w:r>
      <w:r w:rsidRPr="008F1269">
        <w:rPr>
          <w:sz w:val="24"/>
          <w:szCs w:val="24"/>
          <w:lang w:eastAsia="zh-CN"/>
        </w:rPr>
        <w:t>.</w:t>
      </w:r>
    </w:p>
    <w:p w14:paraId="21E8D728" w14:textId="77777777" w:rsidR="00C275D8" w:rsidRPr="008F1269" w:rsidRDefault="00C275D8" w:rsidP="00C275D8">
      <w:pPr>
        <w:widowControl w:val="0"/>
        <w:adjustRightInd w:val="0"/>
        <w:snapToGrid w:val="0"/>
        <w:spacing w:before="60" w:line="312" w:lineRule="auto"/>
        <w:jc w:val="both"/>
        <w:rPr>
          <w:rFonts w:eastAsia="SimSun"/>
          <w:b/>
          <w:kern w:val="44"/>
          <w:sz w:val="24"/>
          <w:szCs w:val="24"/>
          <w:lang w:eastAsia="zh-CN"/>
        </w:rPr>
      </w:pPr>
      <w:r w:rsidRPr="008F1269">
        <w:rPr>
          <w:rFonts w:eastAsia="DengXian"/>
          <w:sz w:val="24"/>
          <w:szCs w:val="24"/>
          <w:lang w:eastAsia="zh-CN"/>
        </w:rPr>
        <w:t xml:space="preserve">5. </w:t>
      </w:r>
      <w:r w:rsidRPr="008F1269">
        <w:rPr>
          <w:rFonts w:eastAsia="Microsoft JhengHei"/>
          <w:sz w:val="24"/>
          <w:szCs w:val="24"/>
          <w:lang w:eastAsia="zh-CN"/>
        </w:rPr>
        <w:t>罗哲文，《秦始皇时的万里长城》，《月读》</w:t>
      </w:r>
      <w:r w:rsidRPr="008F1269">
        <w:rPr>
          <w:sz w:val="24"/>
          <w:szCs w:val="24"/>
          <w:lang w:eastAsia="zh-CN"/>
        </w:rPr>
        <w:t>2017</w:t>
      </w:r>
      <w:r w:rsidRPr="008F1269">
        <w:rPr>
          <w:rFonts w:eastAsia="MS Gothic"/>
          <w:sz w:val="24"/>
          <w:szCs w:val="24"/>
          <w:lang w:eastAsia="zh-CN"/>
        </w:rPr>
        <w:t>年第</w:t>
      </w:r>
      <w:r w:rsidRPr="008F1269">
        <w:rPr>
          <w:sz w:val="24"/>
          <w:szCs w:val="24"/>
          <w:lang w:eastAsia="zh-CN"/>
        </w:rPr>
        <w:t>8</w:t>
      </w:r>
      <w:r w:rsidRPr="008F1269">
        <w:rPr>
          <w:rFonts w:eastAsia="MS Gothic"/>
          <w:sz w:val="24"/>
          <w:szCs w:val="24"/>
          <w:lang w:eastAsia="zh-CN"/>
        </w:rPr>
        <w:t>期</w:t>
      </w:r>
      <w:r w:rsidRPr="008F1269">
        <w:rPr>
          <w:rFonts w:eastAsia="MS Gothic"/>
          <w:sz w:val="24"/>
          <w:szCs w:val="24"/>
          <w:lang w:eastAsia="zh-CN"/>
        </w:rPr>
        <w:t xml:space="preserve"> (La Triết Văn, “Vạn lý trường thành thời Tần Thủy Hoàng”, </w:t>
      </w:r>
      <w:r w:rsidRPr="008F1269">
        <w:rPr>
          <w:rFonts w:eastAsia="MS Gothic"/>
          <w:i/>
          <w:sz w:val="24"/>
          <w:szCs w:val="24"/>
          <w:lang w:eastAsia="zh-CN"/>
        </w:rPr>
        <w:t>Tạp chí Nguyệt độc</w:t>
      </w:r>
      <w:r w:rsidRPr="008F1269">
        <w:rPr>
          <w:rFonts w:eastAsia="MS Gothic"/>
          <w:sz w:val="24"/>
          <w:szCs w:val="24"/>
          <w:lang w:eastAsia="zh-CN"/>
        </w:rPr>
        <w:t>, số 8 năm 2017)</w:t>
      </w:r>
      <w:r w:rsidRPr="008F1269">
        <w:rPr>
          <w:sz w:val="24"/>
          <w:szCs w:val="24"/>
          <w:lang w:eastAsia="zh-CN"/>
        </w:rPr>
        <w:t>.</w:t>
      </w:r>
    </w:p>
    <w:p w14:paraId="7C92EEDF" w14:textId="77777777"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D8"/>
    <w:rsid w:val="00C275D8"/>
    <w:rsid w:val="00C34FB7"/>
    <w:rsid w:val="00C84020"/>
    <w:rsid w:val="00CF791C"/>
    <w:rsid w:val="00E4255A"/>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F9F9"/>
  <w15:chartTrackingRefBased/>
  <w15:docId w15:val="{42DB645E-89AA-5642-9B64-257F097D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D8"/>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C275D8"/>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275D8"/>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C275D8"/>
    <w:rPr>
      <w:color w:val="0000FF"/>
      <w:u w:val="single"/>
    </w:rPr>
  </w:style>
  <w:style w:type="character" w:styleId="Strong">
    <w:name w:val="Strong"/>
    <w:uiPriority w:val="22"/>
    <w:qFormat/>
    <w:rsid w:val="00C27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2025-12-04T20:12:00Z</dcterms:created>
  <dcterms:modified xsi:type="dcterms:W3CDTF">2025-12-30T00:52:00Z</dcterms:modified>
</cp:coreProperties>
</file>